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67" w:rsidRDefault="00DC2C67">
      <w:r>
        <w:t>от 06.05.2022</w:t>
      </w:r>
    </w:p>
    <w:p w:rsidR="00DC2C67" w:rsidRDefault="00DC2C67"/>
    <w:p w:rsidR="00DC2C67" w:rsidRDefault="00DC2C67">
      <w:r>
        <w:t>Решили: избрать Алхимченко Михаила Васильевича председателем и секретарем заседания Совета.</w:t>
      </w:r>
    </w:p>
    <w:p w:rsidR="00DC2C67" w:rsidRDefault="00DC2C67"/>
    <w:p w:rsidR="00DC2C67" w:rsidRDefault="00DC2C67"/>
    <w:p w:rsidR="00DC2C67" w:rsidRDefault="00DC2C67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DC2C67" w:rsidRDefault="00DC2C67">
      <w:r>
        <w:t>Общество с ограниченной ответственностью «АРХИТЕКТУРНАЯ МАСТЕРСКАЯ МАМОНОВА» ИНН 2538059140</w:t>
      </w:r>
    </w:p>
    <w:p w:rsidR="00DC2C67" w:rsidRDefault="00DC2C67"/>
    <w:p w:rsidR="00DC2C67" w:rsidRDefault="00DC2C67"/>
    <w:p w:rsidR="00DC2C67" w:rsidRDefault="00DC2C67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C2C67" w:rsidRDefault="00DC2C67">
      <w:r>
        <w:t>Общество с ограниченной ответственностью «Гармония» ИНН 7707737151</w:t>
      </w:r>
    </w:p>
    <w:p w:rsidR="00DC2C67" w:rsidRDefault="00DC2C67"/>
    <w:p w:rsidR="00DC2C67" w:rsidRDefault="00DC2C6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C2C67"/>
    <w:rsid w:val="00045D12"/>
    <w:rsid w:val="0052439B"/>
    <w:rsid w:val="00B80071"/>
    <w:rsid w:val="00CF2800"/>
    <w:rsid w:val="00DC2C67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